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44"/>
          <w:szCs w:val="44"/>
        </w:rPr>
      </w:pPr>
      <w:r>
        <w:rPr>
          <w:rFonts w:hint="eastAsia" w:ascii="黑体" w:hAnsi="黑体" w:eastAsia="黑体" w:cs="黑体"/>
          <w:b/>
          <w:bCs/>
          <w:sz w:val="44"/>
          <w:szCs w:val="44"/>
        </w:rPr>
        <w:t>关于降低小微企业和个体工商户支付手续费的通知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rPr>
        <w:t>银发〔2021〕169号</w:t>
      </w:r>
      <w:r>
        <w:rPr>
          <w:rFonts w:hint="eastAsia" w:asciiTheme="minorEastAsia" w:hAnsiTheme="minorEastAsia" w:eastAsia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贯彻落实国务院关于降低小微企业和个体工商户支付手续费工作部署，进一步引导支付行业向实体经济让利，降低市场主体经营成本，优化实体经济发展环境，现就降低小微企业和个体工商户支付手续费有关事项通知如下：</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一、降低支付手续费政策措施</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一</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降低银行账户服务收费。鼓励商业银行在免收一个账户管理费</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含小额账户管理费，不含不动户管理费，下同</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和年费基础上，对小微企业和个体工商户免收全部单位结算账户管理费和年费。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二</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降低人民币转账汇款手续费。对小微企业和个体工商户通过柜台渠道进行的单笔10万元</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含，下同</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以下的对公跨行转账汇款业务，商业银行应按照不高于现行政府指导价标准的9折实行优惠。实际收费标准低于上述标准的，鼓励继续执行实际收费标准。人民银行指导清算机构对小额批量支付系统、网上支付跨行清算系统单笔10万元以下的交易按照现行费率9折实行优惠。银行卡清算机构免收小微企业卡、单位结算卡跨行转账汇款手续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三</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取消部分票据业务收费。商业银行取消收取支票工本费、挂失费，以及本票和银行汇票的手续费、工本费、挂失费。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四</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降低银行卡刷卡手续费。银行卡清算机构协调成员机构，对标准类商户借记卡发卡行服务费、网络服务费在现行政府指导价基础上实行9折优惠、封顶值维持不变，对优惠类商户发卡行服务费、网络服务费继续在现行政府指导价基础上实行7.8折优惠。收单机构应同步降低对商户的收单服务费，切实将发卡行、银行卡清算机构让利传导至商户。</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上述措施中，票据业务降费期限为长期，其余降费措施优惠期限为3年;票据业务、银行卡刷卡降费对象为所有客户</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商户</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，其余措施降费对象为小微企业和个体工商户。</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行业协会应发挥自律机制作用，鼓励、引导商业银行、支付机构等会员单位主动降低面向小微企业、个体工商户的支付服务收费，更好支持实体经济发展。</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二、工作要求</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各单位要高度重视、加强领导，明确责任、协调配合，压实主体责任，稳妥做好降费工作。</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一</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规范支付手续费收费行为。商业银行、非银行支付机构</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以下简称支付机构</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应当对支付手续费收费情况进行全面自查，切实清理重复、捆绑、无实质服务内容的收费项目。商业银行、支付机构不得采取先升后降、转嫁成本等方式变相提高支付手续费。</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二</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加强价格信息披露。商业银行、支付机构应当根据《中华人民共和国价格法》《商业银行服务价格管理办法》</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中国银监会 国家发展改革委令2014年第1号发布</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等法律法规对支付手续费进行公示。对于调整小微企业和个体工商户支付手续费的，应当在官方网站、应用程序</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APP</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和营业网点以醒目方式进行公示。商业银行、支付机构、清算机构应开展广泛宣传，做好政策解读。</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三</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准确界定客户身份。小微企业是指符合工业和信息化部《中小企业划型标准规定》的小型、微型企业，个体工商户是指在市场监管部门登记的个体工商户。商业银行、支付机构应通过精细化、动态化客户管理方式科学界定小微企业客户。对于无法准确界定的客户，应当按照“应降尽降”原则，按照本通知规定的降费措施执行。</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四</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做好各项准备工作。商业银行、支付机构和清算机构应根据上述降费措施制定具体业务、技术实施方案及应急预案，开展系统联调测试，确保调整后系统顺利上线并稳定运行。</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五</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妥善处理客户投诉。商业银行、支付机构应当及时受理客户投诉，切实维护客户合法权益。对于误收费、多收费等情况应当健全费用退还机制，最大限度简化退费办理手续和流程。</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六</w:t>
      </w: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及时总结报告。商业银行、支付机构应当对照本通知要求及时总结梳理支付手续费降费政策执行情况，并自本通知施行之日起半年内向人民银行、银保监会、发展改革委、市场监管总局进行报告。</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人民银行、银保监会、发展改革委、市场监管总局等部门按职责分工依法对商业银行、支付机构支付手续费收费行为进行监督检查。</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本通知自2021年9月30日起施行。此前有关规定与本通知不一致的，以本通知为准。执行中如遇问题，及时向人民银行、银保监会、发展改革委、市场监管总局报告。</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请人民银行分支机构将本通知转发至辖区内城市商业银行、农村商业银行、农村合作银行、农村信用社、村镇银行、外资银行和支付机构。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 银保监会</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发展改革委 市场监管总局</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2</w:t>
      </w:r>
      <w:r>
        <w:rPr>
          <w:rFonts w:hint="eastAsia" w:asciiTheme="minorEastAsia" w:hAnsiTheme="minorEastAsia" w:eastAsiaTheme="minorEastAsia" w:cstheme="minorEastAsia"/>
          <w:sz w:val="30"/>
          <w:szCs w:val="30"/>
        </w:rPr>
        <w:t>021年6月24日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290BCE"/>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5F57CC"/>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160A3"/>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87E2E"/>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C0EDC"/>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3E73F6"/>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9B023B"/>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A83E7F"/>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DD4F98"/>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AD6FB8"/>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9E4681"/>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CFC5CD9"/>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B7831"/>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31CE3"/>
    <w:rsid w:val="795627BE"/>
    <w:rsid w:val="795C37A6"/>
    <w:rsid w:val="79645630"/>
    <w:rsid w:val="79765B67"/>
    <w:rsid w:val="79773E77"/>
    <w:rsid w:val="797B7125"/>
    <w:rsid w:val="79836DCC"/>
    <w:rsid w:val="798E45D3"/>
    <w:rsid w:val="79901522"/>
    <w:rsid w:val="79980696"/>
    <w:rsid w:val="79982444"/>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